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a52a2a"/>
          <w:sz w:val="30"/>
          <w:highlight w:val="white"/>
        </w:rPr>
        <w:t xml:space="preserve">Требования к уровню образования, которое необходимо для поступления</w:t>
        <w:br/>
        <w:t xml:space="preserve">(основное общее или среднее общее образование)</w:t>
        <w:br/>
      </w:r>
      <w:r>
        <w:rPr>
          <w:rFonts w:ascii="Arial" w:hAnsi="Arial" w:eastAsia="Arial" w:cs="Arial"/>
          <w:color w:val="555555"/>
          <w:sz w:val="20"/>
          <w:highlight w:val="white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84"/>
        <w:gridCol w:w="7671"/>
      </w:tblGrid>
      <w:tr>
        <w:tblPrEx/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i/>
                <w:color w:val="000000" w:themeColor="text1"/>
                <w:sz w:val="24"/>
                <w:szCs w:val="24"/>
                <w:u w:val="single"/>
              </w:rPr>
              <w:t xml:space="preserve">Программы подготовки квалифицированных рабочих (служащих)</w:t>
              <w:br/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на базе основного общего образования (9 классов) Очная форма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Код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Профессии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15.01.05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Сварщик (ручной и частично механизированной сварки (наплавки))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13.01.10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Электромонтер по ремонту и обслуживанию электрооборудования</w:t>
              <w:br/>
              <w:t xml:space="preserve">(по отраслям)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i/>
                <w:color w:val="000000" w:themeColor="text1"/>
                <w:sz w:val="24"/>
                <w:szCs w:val="24"/>
                <w:u w:val="single"/>
              </w:rPr>
              <w:t xml:space="preserve">Программы подготовки специалистов среднего звена</w:t>
              <w:br/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на базе основного общего образования (9 классов) Очная форма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Код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Специальность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25.02.08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Эксплуатация беспилотных авиационных систем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09.02.06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Сетевое и системное администрирование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       09.02.11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 Разработка и управление  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программным  обеспечением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13.02.13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Эксплуатация и обслуживание электрического и электромеханического оборудования  (по отраслям)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15.02.16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Технология машиностроения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20.02.04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Пожарная безопасность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15.02.19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Сварочное производство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23.02.07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Техническое обслуживание и ремонт автотранспортных средств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29.02.10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Конструирование, моделирование и технология  изготовления изделий легкой промышленности (по видам)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38.02.01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Экономика и бухгалтерский учет (по отраслям)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40.02.04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Юриспруденция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40.02.02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Правоохранительная деятельность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i/>
                <w:color w:val="000000" w:themeColor="text1"/>
                <w:sz w:val="24"/>
                <w:szCs w:val="24"/>
                <w:u w:val="single"/>
              </w:rPr>
              <w:t xml:space="preserve">Программы подготовки специалистов среднего звена 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на базе среднего (полного) общего образования (11 классов)  Очная форма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40.02.04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Юриспруденция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40.02.02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Правоохранительная деятельность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38.02.01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Экономика и бухгалтерский учет (по отраслям)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23.02.07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Техническое обслуживание и ремонт автотранспортных средств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       09.02.11</w:t>
            </w:r>
            <w:r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 Разработка и управление  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программным  обеспечением</w:t>
            </w:r>
            <w:r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i/>
                <w:color w:val="000000" w:themeColor="text1"/>
                <w:sz w:val="24"/>
                <w:szCs w:val="24"/>
                <w:u w:val="single"/>
              </w:rPr>
              <w:t xml:space="preserve">Программы подготовки специалистов среднего звена 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на базе среднего (полного) общего образования (11 классов)    Заочная форма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40.02.04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Юриспруденция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40.02.02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Правоохранительная деятельность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38.02.01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Экономика и бухгалтерский учет (по отраслям)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23.02.07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Техническое обслуживание и ремонт автотранспортных средств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i/>
                <w:color w:val="000000" w:themeColor="text1"/>
                <w:sz w:val="24"/>
                <w:szCs w:val="24"/>
                <w:u w:val="single"/>
              </w:rPr>
              <w:t xml:space="preserve">Программы подготовки специалистов среднего звена 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на базе основного общего образования (9 классов)   Заочная форма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40.02.04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Юриспруденция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38.02.01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Экономика и бухгалтерский учет (по отраслям)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8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23.02.07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71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rFonts w:ascii="XO Thames" w:hAnsi="XO Thames" w:cs="XO Thames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Техническое обслуживание и ремонт автотранспортных средств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</w:tbl>
    <w:p>
      <w:r>
        <w:rPr>
          <w:rFonts w:ascii="Arial" w:hAnsi="Arial" w:eastAsia="Arial" w:cs="Arial"/>
          <w:color w:val="555555"/>
          <w:sz w:val="20"/>
          <w:highlight w:val="white"/>
        </w:rPr>
        <w:t xml:space="preserve"> </w:t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Noto Sans CJK SC">
    <w:panose1 w:val="020B0500000000000000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character" w:styleId="687">
    <w:name w:val="Caption Char"/>
    <w:basedOn w:val="833"/>
    <w:link w:val="837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832"/>
    <w:next w:val="835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835">
    <w:name w:val="Body Text"/>
    <w:basedOn w:val="832"/>
    <w:pPr>
      <w:spacing w:before="0" w:after="140" w:line="276" w:lineRule="auto"/>
    </w:pPr>
  </w:style>
  <w:style w:type="paragraph" w:styleId="836">
    <w:name w:val="List"/>
    <w:basedOn w:val="835"/>
    <w:rPr>
      <w:rFonts w:cs="Noto Sans Devanagari"/>
    </w:rPr>
  </w:style>
  <w:style w:type="paragraph" w:styleId="837">
    <w:name w:val="Caption"/>
    <w:basedOn w:val="832"/>
    <w:link w:val="687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38">
    <w:name w:val="Указатель"/>
    <w:basedOn w:val="832"/>
    <w:qFormat/>
    <w:pPr>
      <w:suppressLineNumbers/>
    </w:pPr>
    <w:rPr>
      <w:rFonts w:cs="Noto Sans Devanagari"/>
    </w:rPr>
  </w:style>
  <w:style w:type="numbering" w:styleId="839" w:default="1">
    <w:name w:val="Без списка"/>
    <w:uiPriority w:val="99"/>
    <w:semiHidden/>
    <w:unhideWhenUsed/>
    <w:qFormat/>
  </w:style>
  <w:style w:type="table" w:styleId="84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EIOS</dc:creator>
  <dc:description/>
  <dc:language>ru-RU</dc:language>
  <cp:lastModifiedBy>user</cp:lastModifiedBy>
  <cp:revision>11</cp:revision>
  <dcterms:created xsi:type="dcterms:W3CDTF">2024-09-23T13:08:00Z</dcterms:created>
  <dcterms:modified xsi:type="dcterms:W3CDTF">2026-02-26T09:08:42Z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